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326DD" w14:textId="77777777" w:rsidR="00D26C7E" w:rsidRPr="00D26C7E" w:rsidRDefault="00D26C7E" w:rsidP="00D26C7E">
      <w:pPr>
        <w:spacing w:line="240" w:lineRule="auto"/>
      </w:pPr>
      <w:r w:rsidRPr="00D26C7E">
        <w:pict w14:anchorId="242F5F73">
          <v:rect id="_x0000_i1063" style="width:0;height:1.5pt" o:hralign="center" o:hrstd="t" o:hr="t" fillcolor="#a0a0a0" stroked="f"/>
        </w:pict>
      </w:r>
    </w:p>
    <w:p w14:paraId="3AF6E06D" w14:textId="77777777" w:rsidR="00D26C7E" w:rsidRPr="00D26C7E" w:rsidRDefault="00D26C7E" w:rsidP="00D26C7E">
      <w:pPr>
        <w:spacing w:line="240" w:lineRule="auto"/>
      </w:pPr>
      <w:r w:rsidRPr="00D26C7E">
        <w:rPr>
          <w:b/>
          <w:bCs/>
        </w:rPr>
        <w:t>Subject</w:t>
      </w:r>
      <w:r w:rsidRPr="00D26C7E">
        <w:t>: Feedback on FDNY’s Proposed Accessibility Plan for the Deaf Community</w:t>
      </w:r>
    </w:p>
    <w:p w14:paraId="2C0C94E8" w14:textId="77777777" w:rsidR="00D26C7E" w:rsidRPr="00D26C7E" w:rsidRDefault="00D26C7E" w:rsidP="00D26C7E">
      <w:pPr>
        <w:spacing w:line="240" w:lineRule="auto"/>
      </w:pPr>
      <w:r w:rsidRPr="00D26C7E">
        <w:t>Dear FDNY Accessibility Plan Review Team,</w:t>
      </w:r>
    </w:p>
    <w:p w14:paraId="79B963EA" w14:textId="77777777" w:rsidR="00D26C7E" w:rsidRPr="00D26C7E" w:rsidRDefault="00D26C7E" w:rsidP="00D26C7E">
      <w:pPr>
        <w:spacing w:line="240" w:lineRule="auto"/>
      </w:pPr>
      <w:r w:rsidRPr="00D26C7E">
        <w:t>Thank you for the opportunity to review and provide feedback on your proposed five-year accessibility plan. I appreciate your efforts to address the diverse needs of New York City residents, including individuals in the Deaf and hard-of-hearing communities. However, I would like to highlight some areas for improvement to ensure that your plan fully meets the needs of this population during emergencies, such as fire evacuations.</w:t>
      </w:r>
    </w:p>
    <w:p w14:paraId="583B0DD4" w14:textId="77777777" w:rsidR="00D26C7E" w:rsidRPr="00D26C7E" w:rsidRDefault="00D26C7E" w:rsidP="00D26C7E">
      <w:pPr>
        <w:spacing w:line="240" w:lineRule="auto"/>
        <w:rPr>
          <w:b/>
          <w:bCs/>
        </w:rPr>
      </w:pPr>
      <w:r w:rsidRPr="00D26C7E">
        <w:rPr>
          <w:b/>
          <w:bCs/>
        </w:rPr>
        <w:t>1. Access to Emergency Alerts</w:t>
      </w:r>
    </w:p>
    <w:p w14:paraId="6C8E67BD" w14:textId="77777777" w:rsidR="00D26C7E" w:rsidRPr="00D26C7E" w:rsidRDefault="00D26C7E" w:rsidP="00D26C7E">
      <w:pPr>
        <w:numPr>
          <w:ilvl w:val="0"/>
          <w:numId w:val="14"/>
        </w:numPr>
        <w:spacing w:line="240" w:lineRule="auto"/>
      </w:pPr>
      <w:r w:rsidRPr="00D26C7E">
        <w:t xml:space="preserve">Ensure all fire alarms and warning systems include </w:t>
      </w:r>
      <w:r w:rsidRPr="00D26C7E">
        <w:rPr>
          <w:b/>
          <w:bCs/>
        </w:rPr>
        <w:t>visual alerts</w:t>
      </w:r>
      <w:r w:rsidRPr="00D26C7E">
        <w:t>, such as strobe lights, in all areas of buildings, including restrooms, stairwells, and bedrooms.</w:t>
      </w:r>
    </w:p>
    <w:p w14:paraId="2E2EA2D1" w14:textId="77777777" w:rsidR="00D26C7E" w:rsidRPr="00D26C7E" w:rsidRDefault="00D26C7E" w:rsidP="00D26C7E">
      <w:pPr>
        <w:numPr>
          <w:ilvl w:val="0"/>
          <w:numId w:val="14"/>
        </w:numPr>
        <w:spacing w:line="240" w:lineRule="auto"/>
      </w:pPr>
      <w:r w:rsidRPr="00D26C7E">
        <w:t xml:space="preserve">Expand the use of </w:t>
      </w:r>
      <w:r w:rsidRPr="00D26C7E">
        <w:rPr>
          <w:b/>
          <w:bCs/>
        </w:rPr>
        <w:t>mobile technology</w:t>
      </w:r>
      <w:r w:rsidRPr="00D26C7E">
        <w:t xml:space="preserve"> to send real-time emergency notifications in ASL and plain text, ensuring clear and accessible communication during emergencies.</w:t>
      </w:r>
    </w:p>
    <w:p w14:paraId="4E28E7CB" w14:textId="77777777" w:rsidR="00D26C7E" w:rsidRPr="00D26C7E" w:rsidRDefault="00D26C7E" w:rsidP="00D26C7E">
      <w:pPr>
        <w:spacing w:line="240" w:lineRule="auto"/>
        <w:rPr>
          <w:b/>
          <w:bCs/>
        </w:rPr>
      </w:pPr>
      <w:r w:rsidRPr="00D26C7E">
        <w:rPr>
          <w:b/>
          <w:bCs/>
        </w:rPr>
        <w:t>2. Clear and Inclusive Evacuation Procedures</w:t>
      </w:r>
    </w:p>
    <w:p w14:paraId="1251359C" w14:textId="77777777" w:rsidR="00D26C7E" w:rsidRPr="00D26C7E" w:rsidRDefault="00D26C7E" w:rsidP="00D26C7E">
      <w:pPr>
        <w:numPr>
          <w:ilvl w:val="0"/>
          <w:numId w:val="15"/>
        </w:numPr>
        <w:spacing w:line="240" w:lineRule="auto"/>
      </w:pPr>
      <w:r w:rsidRPr="00D26C7E">
        <w:t xml:space="preserve">Incorporate </w:t>
      </w:r>
      <w:r w:rsidRPr="00D26C7E">
        <w:rPr>
          <w:b/>
          <w:bCs/>
        </w:rPr>
        <w:t>two-way visual communication tools</w:t>
      </w:r>
      <w:r w:rsidRPr="00D26C7E">
        <w:t xml:space="preserve"> (e.g., tablets or apps with ASL video interpreters) to facilitate communication between first responders and Deaf individuals during emergencies.</w:t>
      </w:r>
    </w:p>
    <w:p w14:paraId="50825380" w14:textId="77777777" w:rsidR="00D26C7E" w:rsidRPr="00D26C7E" w:rsidRDefault="00D26C7E" w:rsidP="00D26C7E">
      <w:pPr>
        <w:numPr>
          <w:ilvl w:val="0"/>
          <w:numId w:val="15"/>
        </w:numPr>
        <w:spacing w:line="240" w:lineRule="auto"/>
      </w:pPr>
      <w:r w:rsidRPr="00D26C7E">
        <w:t>Include visual signage and clearly marked accessible evacuation routes in all public buildings and multi-story residential facilities.</w:t>
      </w:r>
    </w:p>
    <w:p w14:paraId="32CA2753" w14:textId="77777777" w:rsidR="00D26C7E" w:rsidRPr="00D26C7E" w:rsidRDefault="00D26C7E" w:rsidP="00D26C7E">
      <w:pPr>
        <w:spacing w:line="240" w:lineRule="auto"/>
        <w:rPr>
          <w:b/>
          <w:bCs/>
        </w:rPr>
      </w:pPr>
      <w:r w:rsidRPr="00D26C7E">
        <w:rPr>
          <w:b/>
          <w:bCs/>
        </w:rPr>
        <w:t>3. Community Involvement in Planning</w:t>
      </w:r>
    </w:p>
    <w:p w14:paraId="10535C1E" w14:textId="77777777" w:rsidR="00D26C7E" w:rsidRPr="00D26C7E" w:rsidRDefault="00D26C7E" w:rsidP="00D26C7E">
      <w:pPr>
        <w:numPr>
          <w:ilvl w:val="0"/>
          <w:numId w:val="16"/>
        </w:numPr>
        <w:spacing w:line="240" w:lineRule="auto"/>
      </w:pPr>
      <w:r w:rsidRPr="00D26C7E">
        <w:t>Actively collaborate with Deaf advocacy groups, such as NYC Black Deaf Advocates, to ensure that evacuation plans address real-world needs.</w:t>
      </w:r>
    </w:p>
    <w:p w14:paraId="6901B0E1" w14:textId="77777777" w:rsidR="00D26C7E" w:rsidRPr="00D26C7E" w:rsidRDefault="00D26C7E" w:rsidP="00D26C7E">
      <w:pPr>
        <w:numPr>
          <w:ilvl w:val="0"/>
          <w:numId w:val="16"/>
        </w:numPr>
        <w:spacing w:line="240" w:lineRule="auto"/>
      </w:pPr>
      <w:r w:rsidRPr="00D26C7E">
        <w:t>Host regular focus groups or town halls with the Deaf community to gather ongoing feedback and improve accessibility measures.</w:t>
      </w:r>
    </w:p>
    <w:p w14:paraId="00EB9A9C" w14:textId="77777777" w:rsidR="00D26C7E" w:rsidRPr="00D26C7E" w:rsidRDefault="00D26C7E" w:rsidP="00D26C7E">
      <w:pPr>
        <w:spacing w:line="240" w:lineRule="auto"/>
        <w:rPr>
          <w:b/>
          <w:bCs/>
        </w:rPr>
      </w:pPr>
      <w:r w:rsidRPr="00D26C7E">
        <w:rPr>
          <w:b/>
          <w:bCs/>
        </w:rPr>
        <w:t>4. Training for First Responders</w:t>
      </w:r>
    </w:p>
    <w:p w14:paraId="6996F13E" w14:textId="77777777" w:rsidR="00D26C7E" w:rsidRPr="00D26C7E" w:rsidRDefault="00D26C7E" w:rsidP="00D26C7E">
      <w:pPr>
        <w:numPr>
          <w:ilvl w:val="0"/>
          <w:numId w:val="17"/>
        </w:numPr>
        <w:spacing w:line="240" w:lineRule="auto"/>
      </w:pPr>
      <w:r w:rsidRPr="00D26C7E">
        <w:t xml:space="preserve">Require regular </w:t>
      </w:r>
      <w:r w:rsidRPr="00D26C7E">
        <w:rPr>
          <w:b/>
          <w:bCs/>
        </w:rPr>
        <w:t>ASL training</w:t>
      </w:r>
      <w:r w:rsidRPr="00D26C7E">
        <w:t xml:space="preserve"> for first responders and provide them with basic tools to communicate with Deaf individuals effectively.</w:t>
      </w:r>
    </w:p>
    <w:p w14:paraId="5EB1B58F" w14:textId="77777777" w:rsidR="00D26C7E" w:rsidRPr="00D26C7E" w:rsidRDefault="00D26C7E" w:rsidP="00D26C7E">
      <w:pPr>
        <w:numPr>
          <w:ilvl w:val="0"/>
          <w:numId w:val="17"/>
        </w:numPr>
        <w:spacing w:line="240" w:lineRule="auto"/>
      </w:pPr>
      <w:r w:rsidRPr="00D26C7E">
        <w:t xml:space="preserve">Include </w:t>
      </w:r>
      <w:r w:rsidRPr="00D26C7E">
        <w:rPr>
          <w:b/>
          <w:bCs/>
        </w:rPr>
        <w:t>cultural competency training</w:t>
      </w:r>
      <w:r w:rsidRPr="00D26C7E">
        <w:t xml:space="preserve"> to ensure first responders understand the unique barriers Deaf individuals face during emergencies.</w:t>
      </w:r>
    </w:p>
    <w:p w14:paraId="628F12AD" w14:textId="77777777" w:rsidR="00D26C7E" w:rsidRPr="00D26C7E" w:rsidRDefault="00D26C7E" w:rsidP="00D26C7E">
      <w:pPr>
        <w:spacing w:line="240" w:lineRule="auto"/>
        <w:rPr>
          <w:b/>
          <w:bCs/>
        </w:rPr>
      </w:pPr>
      <w:r w:rsidRPr="00D26C7E">
        <w:rPr>
          <w:b/>
          <w:bCs/>
        </w:rPr>
        <w:t>5. Inclusive Fire Safety Drills and Public Education</w:t>
      </w:r>
    </w:p>
    <w:p w14:paraId="25CC6DFC" w14:textId="77777777" w:rsidR="00D26C7E" w:rsidRPr="00D26C7E" w:rsidRDefault="00D26C7E" w:rsidP="00D26C7E">
      <w:pPr>
        <w:numPr>
          <w:ilvl w:val="0"/>
          <w:numId w:val="18"/>
        </w:numPr>
        <w:spacing w:line="240" w:lineRule="auto"/>
      </w:pPr>
      <w:r w:rsidRPr="00D26C7E">
        <w:t xml:space="preserve">Conduct </w:t>
      </w:r>
      <w:r w:rsidRPr="00D26C7E">
        <w:rPr>
          <w:b/>
          <w:bCs/>
        </w:rPr>
        <w:t>accessible public fire drills</w:t>
      </w:r>
      <w:r w:rsidRPr="00D26C7E">
        <w:t xml:space="preserve"> with ASL interpreters, captioning, and visual guides to help Deaf individuals practice evacuation procedures.</w:t>
      </w:r>
    </w:p>
    <w:p w14:paraId="2EA42F0B" w14:textId="77777777" w:rsidR="00D26C7E" w:rsidRPr="00D26C7E" w:rsidRDefault="00D26C7E" w:rsidP="00D26C7E">
      <w:pPr>
        <w:numPr>
          <w:ilvl w:val="0"/>
          <w:numId w:val="18"/>
        </w:numPr>
        <w:spacing w:line="240" w:lineRule="auto"/>
      </w:pPr>
      <w:r w:rsidRPr="00D26C7E">
        <w:lastRenderedPageBreak/>
        <w:t>Develop ASL video guides for fire safety and promote these on social media and other platforms frequently used by the Deaf community.</w:t>
      </w:r>
    </w:p>
    <w:p w14:paraId="6BAD924F" w14:textId="77777777" w:rsidR="00D26C7E" w:rsidRPr="00D26C7E" w:rsidRDefault="00D26C7E" w:rsidP="00D26C7E">
      <w:pPr>
        <w:spacing w:line="240" w:lineRule="auto"/>
        <w:rPr>
          <w:b/>
          <w:bCs/>
        </w:rPr>
      </w:pPr>
      <w:r w:rsidRPr="00D26C7E">
        <w:rPr>
          <w:b/>
          <w:bCs/>
        </w:rPr>
        <w:t>6. Funding and Resources</w:t>
      </w:r>
    </w:p>
    <w:p w14:paraId="7CD2CE51" w14:textId="77777777" w:rsidR="00D26C7E" w:rsidRPr="00D26C7E" w:rsidRDefault="00D26C7E" w:rsidP="00D26C7E">
      <w:pPr>
        <w:numPr>
          <w:ilvl w:val="0"/>
          <w:numId w:val="19"/>
        </w:numPr>
        <w:spacing w:line="240" w:lineRule="auto"/>
      </w:pPr>
      <w:r w:rsidRPr="00D26C7E">
        <w:t>Allocate funding for visual translation tools, interpreters, and accessible communication systems to be available during emergency responses.</w:t>
      </w:r>
    </w:p>
    <w:p w14:paraId="3E41EFBD" w14:textId="77777777" w:rsidR="00D26C7E" w:rsidRPr="00D26C7E" w:rsidRDefault="00D26C7E" w:rsidP="00D26C7E">
      <w:pPr>
        <w:numPr>
          <w:ilvl w:val="0"/>
          <w:numId w:val="19"/>
        </w:numPr>
        <w:spacing w:line="240" w:lineRule="auto"/>
      </w:pPr>
      <w:r w:rsidRPr="00D26C7E">
        <w:t>Provide resources for the Deaf community, such as printed and digital fire safety guides, that explain evacuation strategies in plain language and ASL.</w:t>
      </w:r>
    </w:p>
    <w:p w14:paraId="0296F84F" w14:textId="77777777" w:rsidR="00D26C7E" w:rsidRPr="00D26C7E" w:rsidRDefault="00D26C7E" w:rsidP="00D26C7E">
      <w:pPr>
        <w:spacing w:line="240" w:lineRule="auto"/>
      </w:pPr>
      <w:r w:rsidRPr="00D26C7E">
        <w:t>Thank you for considering these recommendations. I believe that implementing these measures will greatly enhance the safety and well-being of Deaf and hard-of-hearing New Yorkers during emergencies. I am happy to provide further insights or participate in community discussions if needed.</w:t>
      </w:r>
    </w:p>
    <w:p w14:paraId="74C0AF96" w14:textId="35703E4F" w:rsidR="00D26C7E" w:rsidRPr="00D26C7E" w:rsidRDefault="00D26C7E" w:rsidP="00D26C7E">
      <w:pPr>
        <w:spacing w:line="240" w:lineRule="auto"/>
      </w:pPr>
      <w:r w:rsidRPr="00D26C7E">
        <w:t>Sincerely,</w:t>
      </w:r>
      <w:r w:rsidRPr="00D26C7E">
        <w:br/>
      </w:r>
      <w:r>
        <w:t>Charles Diggines</w:t>
      </w:r>
      <w:r w:rsidRPr="00D26C7E">
        <w:br/>
      </w:r>
      <w:r>
        <w:t>NYCBDA President</w:t>
      </w:r>
    </w:p>
    <w:p w14:paraId="45CFCADD" w14:textId="77777777" w:rsidR="001E4356" w:rsidRDefault="001E4356" w:rsidP="00D26C7E">
      <w:pPr>
        <w:spacing w:line="240" w:lineRule="auto"/>
      </w:pPr>
    </w:p>
    <w:sectPr w:rsidR="001E4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96E1A"/>
    <w:multiLevelType w:val="multilevel"/>
    <w:tmpl w:val="430C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F79F1"/>
    <w:multiLevelType w:val="multilevel"/>
    <w:tmpl w:val="B710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F5329"/>
    <w:multiLevelType w:val="multilevel"/>
    <w:tmpl w:val="483A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27F1F"/>
    <w:multiLevelType w:val="multilevel"/>
    <w:tmpl w:val="309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D291B"/>
    <w:multiLevelType w:val="multilevel"/>
    <w:tmpl w:val="648C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025E26"/>
    <w:multiLevelType w:val="multilevel"/>
    <w:tmpl w:val="5AAE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953C6"/>
    <w:multiLevelType w:val="multilevel"/>
    <w:tmpl w:val="1696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EC59F6"/>
    <w:multiLevelType w:val="multilevel"/>
    <w:tmpl w:val="FE9A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17A97"/>
    <w:multiLevelType w:val="multilevel"/>
    <w:tmpl w:val="97F6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FC3CB3"/>
    <w:multiLevelType w:val="multilevel"/>
    <w:tmpl w:val="B2D2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327263"/>
    <w:multiLevelType w:val="multilevel"/>
    <w:tmpl w:val="FC4A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C42E85"/>
    <w:multiLevelType w:val="multilevel"/>
    <w:tmpl w:val="E704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DC3895"/>
    <w:multiLevelType w:val="multilevel"/>
    <w:tmpl w:val="B884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4F582D"/>
    <w:multiLevelType w:val="multilevel"/>
    <w:tmpl w:val="DE2E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290D70"/>
    <w:multiLevelType w:val="multilevel"/>
    <w:tmpl w:val="7A2E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9691F"/>
    <w:multiLevelType w:val="multilevel"/>
    <w:tmpl w:val="1236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004055"/>
    <w:multiLevelType w:val="multilevel"/>
    <w:tmpl w:val="650C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3F6E4E"/>
    <w:multiLevelType w:val="multilevel"/>
    <w:tmpl w:val="E4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E75D66"/>
    <w:multiLevelType w:val="multilevel"/>
    <w:tmpl w:val="A908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9065163">
    <w:abstractNumId w:val="9"/>
  </w:num>
  <w:num w:numId="2" w16cid:durableId="401560782">
    <w:abstractNumId w:val="14"/>
  </w:num>
  <w:num w:numId="3" w16cid:durableId="1738360611">
    <w:abstractNumId w:val="4"/>
  </w:num>
  <w:num w:numId="4" w16cid:durableId="347754977">
    <w:abstractNumId w:val="7"/>
  </w:num>
  <w:num w:numId="5" w16cid:durableId="493378582">
    <w:abstractNumId w:val="13"/>
  </w:num>
  <w:num w:numId="6" w16cid:durableId="165753048">
    <w:abstractNumId w:val="18"/>
  </w:num>
  <w:num w:numId="7" w16cid:durableId="1614433676">
    <w:abstractNumId w:val="12"/>
  </w:num>
  <w:num w:numId="8" w16cid:durableId="917373212">
    <w:abstractNumId w:val="2"/>
  </w:num>
  <w:num w:numId="9" w16cid:durableId="292908176">
    <w:abstractNumId w:val="8"/>
  </w:num>
  <w:num w:numId="10" w16cid:durableId="1835796308">
    <w:abstractNumId w:val="5"/>
  </w:num>
  <w:num w:numId="11" w16cid:durableId="582491177">
    <w:abstractNumId w:val="11"/>
  </w:num>
  <w:num w:numId="12" w16cid:durableId="1567912821">
    <w:abstractNumId w:val="3"/>
  </w:num>
  <w:num w:numId="13" w16cid:durableId="2083259423">
    <w:abstractNumId w:val="1"/>
  </w:num>
  <w:num w:numId="14" w16cid:durableId="2133859425">
    <w:abstractNumId w:val="0"/>
  </w:num>
  <w:num w:numId="15" w16cid:durableId="1075931598">
    <w:abstractNumId w:val="15"/>
  </w:num>
  <w:num w:numId="16" w16cid:durableId="1641765149">
    <w:abstractNumId w:val="10"/>
  </w:num>
  <w:num w:numId="17" w16cid:durableId="987437210">
    <w:abstractNumId w:val="16"/>
  </w:num>
  <w:num w:numId="18" w16cid:durableId="598834198">
    <w:abstractNumId w:val="17"/>
  </w:num>
  <w:num w:numId="19" w16cid:durableId="1788691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7E"/>
    <w:rsid w:val="001E1E98"/>
    <w:rsid w:val="001E4356"/>
    <w:rsid w:val="004C6DF6"/>
    <w:rsid w:val="00D2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27E0"/>
  <w15:chartTrackingRefBased/>
  <w15:docId w15:val="{885C30C4-4961-4300-AD49-ACE6146C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C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5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90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9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8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5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41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1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66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0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9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5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3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8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9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7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3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4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45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1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65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3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6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6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0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4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5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7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29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2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Diggines</dc:creator>
  <cp:keywords/>
  <dc:description/>
  <cp:lastModifiedBy>Charles Diggines</cp:lastModifiedBy>
  <cp:revision>1</cp:revision>
  <dcterms:created xsi:type="dcterms:W3CDTF">2025-01-22T20:02:00Z</dcterms:created>
  <dcterms:modified xsi:type="dcterms:W3CDTF">2025-01-22T20:05:00Z</dcterms:modified>
</cp:coreProperties>
</file>